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10" w:rsidRPr="00C22889" w:rsidRDefault="007E74C5" w:rsidP="007E74C5">
      <w:pPr>
        <w:jc w:val="right"/>
        <w:rPr>
          <w:rFonts w:ascii="Verdana" w:hAnsi="Verdana"/>
          <w:b/>
          <w:sz w:val="16"/>
          <w:szCs w:val="16"/>
        </w:rPr>
      </w:pPr>
      <w:r w:rsidRPr="00C22889">
        <w:rPr>
          <w:rFonts w:ascii="Verdana" w:hAnsi="Verdana"/>
          <w:b/>
          <w:sz w:val="16"/>
          <w:szCs w:val="16"/>
        </w:rPr>
        <w:t>Таблица № 1</w:t>
      </w:r>
      <w:r w:rsidR="00AB4D31">
        <w:rPr>
          <w:rFonts w:ascii="Verdana" w:hAnsi="Verdana"/>
          <w:b/>
          <w:sz w:val="16"/>
          <w:szCs w:val="16"/>
        </w:rPr>
        <w:t xml:space="preserve"> към Приложение 6.3.4</w:t>
      </w:r>
      <w:bookmarkStart w:id="0" w:name="_GoBack"/>
      <w:bookmarkEnd w:id="0"/>
    </w:p>
    <w:p w:rsidR="00C84765" w:rsidRPr="00C22889" w:rsidRDefault="00C84765" w:rsidP="00C84765">
      <w:pPr>
        <w:rPr>
          <w:rFonts w:ascii="Verdana" w:hAnsi="Verdana"/>
          <w:b/>
          <w:sz w:val="16"/>
          <w:szCs w:val="16"/>
        </w:rPr>
      </w:pPr>
    </w:p>
    <w:p w:rsidR="009D4E53" w:rsidRPr="00C22889" w:rsidRDefault="009D4E53" w:rsidP="009D4E53">
      <w:pPr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b/>
          <w:sz w:val="16"/>
          <w:szCs w:val="16"/>
        </w:rPr>
        <w:t xml:space="preserve">Цел: </w:t>
      </w:r>
      <w:r w:rsidRPr="00C22889">
        <w:rPr>
          <w:rFonts w:ascii="Verdana" w:hAnsi="Verdana"/>
          <w:sz w:val="16"/>
          <w:szCs w:val="16"/>
        </w:rPr>
        <w:t>да се документира проверка на сроковете за провеждане на процедурата.</w:t>
      </w:r>
    </w:p>
    <w:p w:rsidR="00863B8C" w:rsidRPr="00C22889" w:rsidRDefault="00863B8C" w:rsidP="009D4E53">
      <w:pPr>
        <w:rPr>
          <w:rFonts w:ascii="Verdana" w:hAnsi="Verdana"/>
          <w:sz w:val="16"/>
          <w:szCs w:val="16"/>
        </w:rPr>
      </w:pPr>
    </w:p>
    <w:p w:rsidR="00863B8C" w:rsidRPr="00C22889" w:rsidRDefault="00863B8C" w:rsidP="009D4E53">
      <w:pPr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9D4E53" w:rsidRPr="00C22889" w:rsidRDefault="009D4E53" w:rsidP="00C84765">
      <w:pPr>
        <w:rPr>
          <w:rFonts w:ascii="Verdana" w:hAnsi="Verdana"/>
          <w:b/>
          <w:sz w:val="16"/>
          <w:szCs w:val="16"/>
        </w:rPr>
      </w:pPr>
    </w:p>
    <w:tbl>
      <w:tblPr>
        <w:tblStyle w:val="TableGrid"/>
        <w:tblW w:w="14453" w:type="dxa"/>
        <w:tblLook w:val="04A0" w:firstRow="1" w:lastRow="0" w:firstColumn="1" w:lastColumn="0" w:noHBand="0" w:noVBand="1"/>
      </w:tblPr>
      <w:tblGrid>
        <w:gridCol w:w="1588"/>
        <w:gridCol w:w="1553"/>
        <w:gridCol w:w="1553"/>
        <w:gridCol w:w="2070"/>
        <w:gridCol w:w="1849"/>
        <w:gridCol w:w="1560"/>
        <w:gridCol w:w="1418"/>
        <w:gridCol w:w="601"/>
        <w:gridCol w:w="744"/>
        <w:gridCol w:w="1517"/>
      </w:tblGrid>
      <w:tr w:rsidR="001535D9" w:rsidRPr="00C22889" w:rsidTr="00C22889">
        <w:trPr>
          <w:tblHeader/>
        </w:trPr>
        <w:tc>
          <w:tcPr>
            <w:tcW w:w="158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1535D9" w:rsidRPr="00C22889" w:rsidRDefault="00A54B52" w:rsidP="00DB6428">
            <w:pPr>
              <w:spacing w:before="120"/>
              <w:ind w:right="34"/>
              <w:jc w:val="center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ДАТА НА:</w:t>
            </w:r>
          </w:p>
        </w:tc>
        <w:tc>
          <w:tcPr>
            <w:tcW w:w="1553" w:type="dxa"/>
            <w:shd w:val="clear" w:color="auto" w:fill="EAF1DD" w:themeFill="accent3" w:themeFillTint="33"/>
          </w:tcPr>
          <w:p w:rsidR="001535D9" w:rsidRPr="00C22889" w:rsidRDefault="001535D9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ОВ</w:t>
            </w:r>
          </w:p>
          <w:p w:rsidR="001535D9" w:rsidRPr="00C22889" w:rsidRDefault="00A54B52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C22889">
              <w:rPr>
                <w:rFonts w:ascii="Verdana" w:hAnsi="Verdana"/>
                <w:b/>
                <w:sz w:val="16"/>
                <w:szCs w:val="16"/>
                <w:u w:val="single"/>
              </w:rPr>
              <w:t>ИЗПРАЩАНЕ</w:t>
            </w:r>
          </w:p>
        </w:tc>
        <w:tc>
          <w:tcPr>
            <w:tcW w:w="1553" w:type="dxa"/>
            <w:shd w:val="clear" w:color="auto" w:fill="EAF1DD" w:themeFill="accent3" w:themeFillTint="33"/>
          </w:tcPr>
          <w:p w:rsidR="001535D9" w:rsidRPr="00C22889" w:rsidRDefault="001535D9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РОП</w:t>
            </w:r>
          </w:p>
          <w:p w:rsidR="00A54B52" w:rsidRPr="00C22889" w:rsidRDefault="00A54B52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C22889">
              <w:rPr>
                <w:rFonts w:ascii="Verdana" w:hAnsi="Verdana"/>
                <w:b/>
                <w:sz w:val="16"/>
                <w:szCs w:val="16"/>
                <w:u w:val="single"/>
              </w:rPr>
              <w:t>ИЗПРАЩАНЕ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A54B52" w:rsidRPr="00C22889" w:rsidRDefault="00A54B52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Профил на купувача</w:t>
            </w:r>
          </w:p>
          <w:p w:rsidR="001535D9" w:rsidRPr="00C22889" w:rsidRDefault="00FD1F44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9945A9" w:rsidRPr="00C22889">
              <w:rPr>
                <w:rFonts w:ascii="Verdana" w:hAnsi="Verdana"/>
                <w:b/>
                <w:sz w:val="16"/>
                <w:szCs w:val="16"/>
                <w:u w:val="single"/>
              </w:rPr>
              <w:t>ПУБЛИКУВАНЕ</w:t>
            </w: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22889" w:rsidRDefault="001535D9" w:rsidP="00153A02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Крайна дата на срока за </w:t>
            </w:r>
            <w:r w:rsidR="00153A02" w:rsidRPr="00C22889">
              <w:rPr>
                <w:rFonts w:ascii="Verdana" w:hAnsi="Verdana"/>
                <w:b/>
                <w:sz w:val="16"/>
                <w:szCs w:val="16"/>
              </w:rPr>
              <w:t>достъп до</w:t>
            </w: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 документацията за участие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22889" w:rsidRDefault="001535D9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Крайна дата на срока за получаване на офертите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535D9" w:rsidRPr="00C22889" w:rsidRDefault="001535D9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 xml:space="preserve">Дата за отваряне на офертите </w:t>
            </w:r>
          </w:p>
        </w:tc>
        <w:tc>
          <w:tcPr>
            <w:tcW w:w="1345" w:type="dxa"/>
            <w:gridSpan w:val="2"/>
            <w:shd w:val="clear" w:color="auto" w:fill="EAF1DD" w:themeFill="accent3" w:themeFillTint="33"/>
          </w:tcPr>
          <w:p w:rsidR="001535D9" w:rsidRPr="00C22889" w:rsidRDefault="001535D9" w:rsidP="000358CF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Брой календарни дни*</w:t>
            </w:r>
          </w:p>
        </w:tc>
        <w:tc>
          <w:tcPr>
            <w:tcW w:w="1517" w:type="dxa"/>
            <w:shd w:val="clear" w:color="auto" w:fill="EAF1DD" w:themeFill="accent3" w:themeFillTint="33"/>
          </w:tcPr>
          <w:p w:rsidR="001535D9" w:rsidRPr="00C22889" w:rsidRDefault="00A54B52">
            <w:pPr>
              <w:spacing w:before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Стойност</w:t>
            </w:r>
            <w:r w:rsidRPr="00C22889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Pr="00C22889">
              <w:rPr>
                <w:rFonts w:ascii="Verdana" w:hAnsi="Verdana"/>
                <w:b/>
                <w:sz w:val="16"/>
                <w:szCs w:val="16"/>
              </w:rPr>
              <w:t>на обществената поръчка</w:t>
            </w:r>
          </w:p>
        </w:tc>
      </w:tr>
      <w:tr w:rsidR="001535D9" w:rsidRPr="00C22889" w:rsidTr="00C22889">
        <w:tc>
          <w:tcPr>
            <w:tcW w:w="1588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1535D9" w:rsidRPr="00C22889" w:rsidRDefault="001535D9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sz w:val="16"/>
                <w:szCs w:val="16"/>
              </w:rPr>
              <w:t>Предварително обявление</w:t>
            </w:r>
          </w:p>
        </w:tc>
        <w:tc>
          <w:tcPr>
            <w:tcW w:w="1553" w:type="dxa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tl2br w:val="nil"/>
              <w:tr2bl w:val="nil"/>
            </w:tcBorders>
            <w:shd w:val="clear" w:color="auto" w:fill="auto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2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17" w:type="dxa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  <w:tr w:rsidR="001535D9" w:rsidRPr="00C22889" w:rsidTr="00C22889">
        <w:tc>
          <w:tcPr>
            <w:tcW w:w="158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535D9" w:rsidRPr="00C22889" w:rsidRDefault="001535D9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sz w:val="16"/>
                <w:szCs w:val="16"/>
              </w:rPr>
              <w:t>Обявление за обществена поръчка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  <w:tr w:rsidR="00DB6428" w:rsidRPr="00C22889" w:rsidTr="00C22889">
        <w:tc>
          <w:tcPr>
            <w:tcW w:w="1588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1535D9" w:rsidRPr="00C22889" w:rsidRDefault="001535D9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sz w:val="16"/>
                <w:szCs w:val="16"/>
              </w:rPr>
              <w:t>Документация за участие</w:t>
            </w:r>
          </w:p>
        </w:tc>
        <w:tc>
          <w:tcPr>
            <w:tcW w:w="15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  <w:tr w:rsidR="00863B8C" w:rsidRPr="00C22889" w:rsidTr="00C22889">
        <w:tc>
          <w:tcPr>
            <w:tcW w:w="1588" w:type="dxa"/>
            <w:tcBorders>
              <w:bottom w:val="single" w:sz="4" w:space="0" w:color="auto"/>
            </w:tcBorders>
            <w:shd w:val="clear" w:color="auto" w:fill="E5DFEC" w:themeFill="accent4" w:themeFillTint="33"/>
          </w:tcPr>
          <w:p w:rsidR="00863B8C" w:rsidRPr="00C22889" w:rsidRDefault="00863B8C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sz w:val="16"/>
                <w:szCs w:val="16"/>
              </w:rPr>
              <w:t>Решение за промяна/ решение за удължаване</w:t>
            </w:r>
          </w:p>
        </w:tc>
        <w:tc>
          <w:tcPr>
            <w:tcW w:w="1553" w:type="dxa"/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601" w:type="dxa"/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А.</w:t>
            </w:r>
          </w:p>
        </w:tc>
        <w:tc>
          <w:tcPr>
            <w:tcW w:w="744" w:type="dxa"/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Б.</w:t>
            </w:r>
          </w:p>
        </w:tc>
        <w:tc>
          <w:tcPr>
            <w:tcW w:w="151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863B8C" w:rsidRPr="00C22889" w:rsidRDefault="00863B8C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  <w:tr w:rsidR="001535D9" w:rsidRPr="00C22889" w:rsidTr="00C22889">
        <w:trPr>
          <w:trHeight w:val="173"/>
        </w:trPr>
        <w:tc>
          <w:tcPr>
            <w:tcW w:w="1588" w:type="dxa"/>
            <w:vMerge w:val="restart"/>
            <w:shd w:val="clear" w:color="auto" w:fill="DBE5F1" w:themeFill="accent1" w:themeFillTint="33"/>
          </w:tcPr>
          <w:p w:rsidR="001535D9" w:rsidRPr="00C22889" w:rsidRDefault="001535D9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  <w:r w:rsidRPr="00C22889">
              <w:rPr>
                <w:rFonts w:ascii="Verdana" w:hAnsi="Verdana"/>
                <w:sz w:val="16"/>
                <w:szCs w:val="16"/>
              </w:rPr>
              <w:t>Информация за сключения договор</w:t>
            </w:r>
          </w:p>
        </w:tc>
        <w:tc>
          <w:tcPr>
            <w:tcW w:w="1553" w:type="dxa"/>
            <w:vMerge w:val="restart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  <w:vMerge w:val="restart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shd w:val="clear" w:color="auto" w:fill="EAF1DD" w:themeFill="accent3" w:themeFillTint="33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22889">
              <w:rPr>
                <w:rFonts w:ascii="Verdana" w:hAnsi="Verdana"/>
                <w:b/>
                <w:sz w:val="16"/>
                <w:szCs w:val="16"/>
              </w:rPr>
              <w:t>Дата на сключване на договора за обществена поръчка</w:t>
            </w:r>
          </w:p>
        </w:tc>
        <w:tc>
          <w:tcPr>
            <w:tcW w:w="141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2"/>
            <w:vMerge w:val="restart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17" w:type="dxa"/>
            <w:vMerge w:val="restart"/>
            <w:tcBorders>
              <w:tl2br w:val="nil"/>
              <w:tr2bl w:val="nil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  <w:tr w:rsidR="001535D9" w:rsidRPr="00C22889" w:rsidTr="00C22889">
        <w:trPr>
          <w:trHeight w:val="172"/>
        </w:trPr>
        <w:tc>
          <w:tcPr>
            <w:tcW w:w="1588" w:type="dxa"/>
            <w:vMerge/>
            <w:shd w:val="clear" w:color="auto" w:fill="DBE5F1" w:themeFill="accent1" w:themeFillTint="33"/>
          </w:tcPr>
          <w:p w:rsidR="001535D9" w:rsidRPr="00C22889" w:rsidRDefault="001535D9" w:rsidP="000358CF">
            <w:pPr>
              <w:spacing w:before="120"/>
              <w:ind w:right="34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3" w:type="dxa"/>
            <w:vMerge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53" w:type="dxa"/>
            <w:vMerge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vMerge/>
            <w:tcBorders>
              <w:tl2br w:val="nil"/>
              <w:tr2bl w:val="nil"/>
            </w:tcBorders>
            <w:shd w:val="clear" w:color="auto" w:fill="auto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849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 w:themeFill="accent2" w:themeFillTint="99"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gridSpan w:val="2"/>
            <w:vMerge/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  <w:tc>
          <w:tcPr>
            <w:tcW w:w="1517" w:type="dxa"/>
            <w:vMerge/>
            <w:tcBorders>
              <w:tl2br w:val="nil"/>
              <w:tr2bl w:val="nil"/>
            </w:tcBorders>
          </w:tcPr>
          <w:p w:rsidR="001535D9" w:rsidRPr="00C22889" w:rsidRDefault="001535D9" w:rsidP="000358CF">
            <w:pPr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</w:tc>
      </w:tr>
    </w:tbl>
    <w:p w:rsidR="00C84765" w:rsidRPr="00C22889" w:rsidRDefault="00C84765" w:rsidP="00C84765">
      <w:pPr>
        <w:rPr>
          <w:rFonts w:ascii="Verdana" w:hAnsi="Verdana"/>
          <w:b/>
          <w:sz w:val="16"/>
          <w:szCs w:val="16"/>
        </w:rPr>
      </w:pPr>
    </w:p>
    <w:p w:rsidR="00C84765" w:rsidRPr="00C22889" w:rsidRDefault="00C84765" w:rsidP="00C84765">
      <w:pPr>
        <w:rPr>
          <w:rFonts w:ascii="Verdana" w:hAnsi="Verdana"/>
          <w:sz w:val="16"/>
          <w:szCs w:val="16"/>
        </w:rPr>
      </w:pPr>
    </w:p>
    <w:p w:rsidR="00CE1683" w:rsidRPr="00C22889" w:rsidRDefault="005A2804" w:rsidP="00CE1683">
      <w:pPr>
        <w:spacing w:after="120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*</w:t>
      </w:r>
      <w:r w:rsidR="00CE1683" w:rsidRPr="00C22889">
        <w:rPr>
          <w:rFonts w:ascii="Verdana" w:hAnsi="Verdana"/>
          <w:sz w:val="16"/>
          <w:szCs w:val="16"/>
        </w:rPr>
        <w:t xml:space="preserve"> Броят календарни дни се изчислява както следва:</w:t>
      </w:r>
    </w:p>
    <w:p w:rsidR="00CE1683" w:rsidRPr="00C22889" w:rsidRDefault="00CE1683" w:rsidP="00CE1683">
      <w:pPr>
        <w:spacing w:after="120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 xml:space="preserve">- </w:t>
      </w:r>
      <w:r w:rsidR="00C1546A" w:rsidRPr="00C22889">
        <w:rPr>
          <w:rFonts w:ascii="Verdana" w:hAnsi="Verdana"/>
          <w:b/>
          <w:sz w:val="16"/>
          <w:szCs w:val="16"/>
        </w:rPr>
        <w:t xml:space="preserve">за </w:t>
      </w:r>
      <w:r w:rsidRPr="00C22889">
        <w:rPr>
          <w:rFonts w:ascii="Verdana" w:hAnsi="Verdana"/>
          <w:b/>
          <w:sz w:val="16"/>
          <w:szCs w:val="16"/>
        </w:rPr>
        <w:t xml:space="preserve">предварително обявление </w:t>
      </w:r>
      <w:r w:rsidRPr="00C22889">
        <w:rPr>
          <w:rFonts w:ascii="Verdana" w:hAnsi="Verdana"/>
          <w:sz w:val="16"/>
          <w:szCs w:val="16"/>
        </w:rPr>
        <w:t xml:space="preserve">– броят на календарните дни между </w:t>
      </w:r>
      <w:r w:rsidR="00C1546A" w:rsidRPr="00C22889">
        <w:rPr>
          <w:rFonts w:ascii="Verdana" w:hAnsi="Verdana"/>
          <w:sz w:val="16"/>
          <w:szCs w:val="16"/>
        </w:rPr>
        <w:t>датата на изпращане на предварителното обявление и датата на изпращане на обявлението за обществена поръчка</w:t>
      </w:r>
      <w:r w:rsidRPr="00C22889">
        <w:rPr>
          <w:rFonts w:ascii="Verdana" w:hAnsi="Verdana"/>
          <w:sz w:val="16"/>
          <w:szCs w:val="16"/>
        </w:rPr>
        <w:t>;</w:t>
      </w:r>
    </w:p>
    <w:p w:rsidR="00CE1683" w:rsidRPr="00C22889" w:rsidRDefault="00CE1683" w:rsidP="00CE1683">
      <w:pPr>
        <w:spacing w:after="120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 xml:space="preserve">- </w:t>
      </w:r>
      <w:r w:rsidRPr="00C22889">
        <w:rPr>
          <w:rFonts w:ascii="Verdana" w:hAnsi="Verdana"/>
          <w:b/>
          <w:sz w:val="16"/>
          <w:szCs w:val="16"/>
        </w:rPr>
        <w:t>за обявлението за обществена поръчка</w:t>
      </w:r>
      <w:r w:rsidRPr="00C22889">
        <w:rPr>
          <w:rFonts w:ascii="Verdana" w:hAnsi="Verdana"/>
          <w:sz w:val="16"/>
          <w:szCs w:val="16"/>
        </w:rPr>
        <w:t xml:space="preserve"> – броят календарни дни между </w:t>
      </w:r>
      <w:r w:rsidR="008053DA" w:rsidRPr="00C22889">
        <w:rPr>
          <w:rFonts w:ascii="Verdana" w:hAnsi="Verdana"/>
          <w:sz w:val="16"/>
          <w:szCs w:val="16"/>
        </w:rPr>
        <w:t>крайния срок за получаване на офертите и датата на изпращане на обявлението за обществена поръчка;</w:t>
      </w:r>
    </w:p>
    <w:p w:rsidR="00863B8C" w:rsidRPr="00C22889" w:rsidRDefault="008053DA" w:rsidP="00863B8C">
      <w:pPr>
        <w:spacing w:after="120"/>
        <w:ind w:left="2694" w:hanging="2694"/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lastRenderedPageBreak/>
        <w:t xml:space="preserve">- </w:t>
      </w:r>
      <w:r w:rsidRPr="00C22889">
        <w:rPr>
          <w:rFonts w:ascii="Verdana" w:hAnsi="Verdana"/>
          <w:b/>
          <w:sz w:val="16"/>
          <w:szCs w:val="16"/>
        </w:rPr>
        <w:t xml:space="preserve">за решението за промяна </w:t>
      </w:r>
      <w:r w:rsidRPr="00C22889">
        <w:rPr>
          <w:rFonts w:ascii="Verdana" w:hAnsi="Verdana"/>
          <w:sz w:val="16"/>
          <w:szCs w:val="16"/>
        </w:rPr>
        <w:t xml:space="preserve">– </w:t>
      </w:r>
      <w:r w:rsidR="00863B8C" w:rsidRPr="00C22889">
        <w:rPr>
          <w:rFonts w:ascii="Verdana" w:hAnsi="Verdana"/>
          <w:sz w:val="16"/>
          <w:szCs w:val="16"/>
        </w:rPr>
        <w:t xml:space="preserve">А. броят календарни дни между датата на изпращане на решението за промяна и </w:t>
      </w:r>
      <w:r w:rsidR="00863B8C" w:rsidRPr="00C22889">
        <w:rPr>
          <w:rFonts w:ascii="Verdana" w:hAnsi="Verdana"/>
          <w:b/>
          <w:sz w:val="16"/>
          <w:szCs w:val="16"/>
          <w:u w:val="single"/>
        </w:rPr>
        <w:t>новия</w:t>
      </w:r>
      <w:r w:rsidR="00863B8C" w:rsidRPr="00C22889">
        <w:rPr>
          <w:rFonts w:ascii="Verdana" w:hAnsi="Verdana"/>
          <w:sz w:val="16"/>
          <w:szCs w:val="16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1537BD" w:rsidRPr="00C22889" w:rsidRDefault="00863B8C" w:rsidP="00DB6428">
      <w:pPr>
        <w:spacing w:after="120"/>
        <w:ind w:left="2694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 xml:space="preserve">– Б. броят календарни дни между датата на изпращане на обявлението за обществена поръчка и </w:t>
      </w:r>
      <w:r w:rsidRPr="00C22889">
        <w:rPr>
          <w:rFonts w:ascii="Verdana" w:hAnsi="Verdana"/>
          <w:b/>
          <w:sz w:val="16"/>
          <w:szCs w:val="16"/>
        </w:rPr>
        <w:t>последния</w:t>
      </w:r>
      <w:r w:rsidRPr="00C22889">
        <w:rPr>
          <w:rFonts w:ascii="Verdana" w:hAnsi="Verdana"/>
          <w:sz w:val="16"/>
          <w:szCs w:val="16"/>
        </w:rPr>
        <w:t xml:space="preserve"> краен срок за получаване на офертите.</w:t>
      </w:r>
    </w:p>
    <w:p w:rsidR="00C1546A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Сроковете се изчисляват съгласно реда, предвиден в чл. 60 от Гражданскопроцесуалния кодекс, а именно</w:t>
      </w:r>
      <w:r w:rsidR="00C1546A" w:rsidRPr="00C22889">
        <w:rPr>
          <w:rFonts w:ascii="Verdana" w:hAnsi="Verdana"/>
          <w:sz w:val="16"/>
          <w:szCs w:val="16"/>
        </w:rPr>
        <w:t>: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 xml:space="preserve"> „чл. 60. (1) Срокът се изчислява по години, месеци, седмици и дни.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(4) Срокът, който се брои на седмици, изтича в съответния ден на последната седмица.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CE1683" w:rsidRPr="00C22889" w:rsidRDefault="00CE1683" w:rsidP="00CE1683">
      <w:pPr>
        <w:jc w:val="both"/>
        <w:rPr>
          <w:rFonts w:ascii="Verdana" w:hAnsi="Verdana"/>
          <w:sz w:val="16"/>
          <w:szCs w:val="16"/>
        </w:rPr>
      </w:pPr>
      <w:r w:rsidRPr="00C22889">
        <w:rPr>
          <w:rFonts w:ascii="Verdana" w:hAnsi="Verdana"/>
          <w:sz w:val="16"/>
          <w:szCs w:val="16"/>
        </w:rPr>
        <w:t>(6) Когато последният ден от срока е неприсъствен, срокът изтича в първия следващ присъствен ден.“</w:t>
      </w:r>
    </w:p>
    <w:sectPr w:rsidR="00CE1683" w:rsidRPr="00C22889" w:rsidSect="00D86885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9A9" w:rsidRDefault="001279A9" w:rsidP="00DC491E">
      <w:r>
        <w:separator/>
      </w:r>
    </w:p>
  </w:endnote>
  <w:endnote w:type="continuationSeparator" w:id="0">
    <w:p w:rsidR="001279A9" w:rsidRDefault="001279A9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3282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491E" w:rsidRDefault="009945A9">
        <w:pPr>
          <w:pStyle w:val="Footer"/>
          <w:jc w:val="right"/>
        </w:pPr>
        <w:r>
          <w:fldChar w:fldCharType="begin"/>
        </w:r>
        <w:r w:rsidR="00DC491E">
          <w:instrText xml:space="preserve"> PAGE   \* MERGEFORMAT </w:instrText>
        </w:r>
        <w:r>
          <w:fldChar w:fldCharType="separate"/>
        </w:r>
        <w:r w:rsidR="00AB4D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491E" w:rsidRDefault="00DC4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9A9" w:rsidRDefault="001279A9" w:rsidP="00DC491E">
      <w:r>
        <w:separator/>
      </w:r>
    </w:p>
  </w:footnote>
  <w:footnote w:type="continuationSeparator" w:id="0">
    <w:p w:rsidR="001279A9" w:rsidRDefault="001279A9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91E" w:rsidRPr="00DC491E" w:rsidRDefault="00DC491E" w:rsidP="00DC491E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DC491E" w:rsidRDefault="00DC49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31" w:rsidRPr="00AB4D31" w:rsidRDefault="00AB4D31" w:rsidP="00AB4D31">
    <w:pPr>
      <w:tabs>
        <w:tab w:val="center" w:pos="4153"/>
        <w:tab w:val="right" w:pos="8306"/>
      </w:tabs>
      <w:jc w:val="center"/>
      <w:rPr>
        <w:lang w:val="ru-RU"/>
      </w:rPr>
    </w:pPr>
    <w:r>
      <w:rPr>
        <w:noProof/>
        <w:lang w:val="en-US" w:eastAsia="en-US"/>
      </w:rPr>
      <w:drawing>
        <wp:inline distT="0" distB="0" distL="0" distR="0">
          <wp:extent cx="609600" cy="561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4D31" w:rsidRPr="00AB4D31" w:rsidRDefault="00AB4D31" w:rsidP="00AB4D31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AB4D31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AB4D31" w:rsidRPr="00AB4D31" w:rsidRDefault="00AB4D31" w:rsidP="00AB4D31">
    <w:pPr>
      <w:tabs>
        <w:tab w:val="center" w:pos="4536"/>
        <w:tab w:val="right" w:pos="9072"/>
      </w:tabs>
    </w:pPr>
  </w:p>
  <w:p w:rsidR="00D86885" w:rsidRPr="00AB4D31" w:rsidRDefault="00D86885" w:rsidP="00AB4D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02F"/>
    <w:rsid w:val="0004749E"/>
    <w:rsid w:val="00083B18"/>
    <w:rsid w:val="000A1E0F"/>
    <w:rsid w:val="000C734F"/>
    <w:rsid w:val="001279A9"/>
    <w:rsid w:val="001535D9"/>
    <w:rsid w:val="001537BD"/>
    <w:rsid w:val="00153A02"/>
    <w:rsid w:val="001E5C2F"/>
    <w:rsid w:val="001F47A0"/>
    <w:rsid w:val="001F4A9B"/>
    <w:rsid w:val="002848CB"/>
    <w:rsid w:val="003F78C3"/>
    <w:rsid w:val="00402445"/>
    <w:rsid w:val="004A7682"/>
    <w:rsid w:val="004D417B"/>
    <w:rsid w:val="005A2804"/>
    <w:rsid w:val="00611EF4"/>
    <w:rsid w:val="00655FD8"/>
    <w:rsid w:val="00745160"/>
    <w:rsid w:val="007B2DAF"/>
    <w:rsid w:val="007E74C5"/>
    <w:rsid w:val="008053DA"/>
    <w:rsid w:val="008073EA"/>
    <w:rsid w:val="008175F2"/>
    <w:rsid w:val="00863B8C"/>
    <w:rsid w:val="009945A9"/>
    <w:rsid w:val="009C3A77"/>
    <w:rsid w:val="009D4E53"/>
    <w:rsid w:val="00A45A3E"/>
    <w:rsid w:val="00A46FF0"/>
    <w:rsid w:val="00A54B52"/>
    <w:rsid w:val="00AB4D31"/>
    <w:rsid w:val="00AD4979"/>
    <w:rsid w:val="00BB602F"/>
    <w:rsid w:val="00BC2570"/>
    <w:rsid w:val="00BD1FAF"/>
    <w:rsid w:val="00BF368A"/>
    <w:rsid w:val="00C1546A"/>
    <w:rsid w:val="00C22889"/>
    <w:rsid w:val="00C84765"/>
    <w:rsid w:val="00CC38DC"/>
    <w:rsid w:val="00CE1683"/>
    <w:rsid w:val="00D86885"/>
    <w:rsid w:val="00DB6428"/>
    <w:rsid w:val="00DC491E"/>
    <w:rsid w:val="00F305E3"/>
    <w:rsid w:val="00F3604D"/>
    <w:rsid w:val="00FC2962"/>
    <w:rsid w:val="00FC7D4A"/>
    <w:rsid w:val="00FD1F44"/>
    <w:rsid w:val="00FE1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D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E5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rsid w:val="00D86885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D86885"/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D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E5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492A0-487C-4366-B185-2247F5C0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Asp-RMoskova</cp:lastModifiedBy>
  <cp:revision>8</cp:revision>
  <dcterms:created xsi:type="dcterms:W3CDTF">2015-03-25T22:38:00Z</dcterms:created>
  <dcterms:modified xsi:type="dcterms:W3CDTF">2015-08-13T09:26:00Z</dcterms:modified>
</cp:coreProperties>
</file>